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/>
        <w:t xml:space="preserve"> </w:t>
      </w:r>
      <w:r>
        <w:rPr>
          <w:rFonts w:ascii="Arial" w:hAnsi="Arial"/>
          <w:b/>
          <w:bCs/>
          <w:sz w:val="36"/>
          <w:szCs w:val="36"/>
        </w:rPr>
        <w:t>SELF NOMINATION FORM FOR SUMMER SCHOOL ON ADVANCED ULTRASOUND IMAGING</w:t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/>
      </w:r>
    </w:p>
    <w:tbl>
      <w:tblPr>
        <w:tblW w:w="9349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6833"/>
      </w:tblGrid>
      <w:tr>
        <w:trPr/>
        <w:tc>
          <w:tcPr>
            <w:tcW w:w="251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tLeast" w:line="100" w:before="0" w:after="0"/>
              <w:jc w:val="left"/>
              <w:rPr/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683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1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tLeast" w:line="100" w:before="0" w:after="0"/>
              <w:jc w:val="left"/>
              <w:rPr/>
            </w:pPr>
            <w:r>
              <w:rPr>
                <w:rFonts w:ascii="Arial" w:hAnsi="Arial"/>
              </w:rPr>
              <w:t>Institution</w:t>
            </w:r>
          </w:p>
        </w:tc>
        <w:tc>
          <w:tcPr>
            <w:tcW w:w="683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1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tLeast" w:line="100" w:before="0" w:after="0"/>
              <w:jc w:val="left"/>
              <w:rPr/>
            </w:pPr>
            <w:r>
              <w:rPr>
                <w:rFonts w:ascii="Arial" w:hAnsi="Arial"/>
              </w:rPr>
              <w:t>Position and advisor</w:t>
            </w:r>
          </w:p>
        </w:tc>
        <w:tc>
          <w:tcPr>
            <w:tcW w:w="683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1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tLeast" w:line="100" w:before="0" w:after="0"/>
              <w:jc w:val="left"/>
              <w:rPr/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683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1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tLeast" w:line="100" w:before="0" w:after="0"/>
              <w:jc w:val="left"/>
              <w:rPr/>
            </w:pPr>
            <w:r>
              <w:rPr>
                <w:rFonts w:ascii="Arial" w:hAnsi="Arial"/>
              </w:rPr>
              <w:t>Mobile Telephone</w:t>
            </w:r>
          </w:p>
        </w:tc>
        <w:tc>
          <w:tcPr>
            <w:tcW w:w="683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tLeast" w:line="100" w:before="0" w:after="0"/>
              <w:jc w:val="left"/>
              <w:rPr/>
            </w:pPr>
            <w:r>
              <w:rPr>
                <w:rFonts w:ascii="Arial" w:hAnsi="Arial"/>
              </w:rPr>
              <w:t>+</w:t>
            </w:r>
          </w:p>
        </w:tc>
      </w:tr>
      <w:tr>
        <w:trPr/>
        <w:tc>
          <w:tcPr>
            <w:tcW w:w="251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tLeast" w:line="100" w:before="0" w:after="0"/>
              <w:jc w:val="left"/>
              <w:rPr/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683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>
          <w:rFonts w:ascii="Arial" w:hAnsi="Arial"/>
          <w:b/>
          <w:sz w:val="24"/>
          <w:szCs w:val="24"/>
        </w:rPr>
        <w:t>Have you worked with Matlab and how much?</w:t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>
          <w:rFonts w:ascii="Arial" w:hAnsi="Arial"/>
          <w:b/>
          <w:sz w:val="24"/>
          <w:szCs w:val="24"/>
        </w:rPr>
        <w:t>Have you worked with Field II?</w:t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>
          <w:rFonts w:ascii="Arial" w:hAnsi="Arial"/>
          <w:b/>
          <w:sz w:val="24"/>
          <w:szCs w:val="24"/>
        </w:rPr>
        <w:t>What is your knowledge of medical ultrasound?</w:t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>
          <w:rFonts w:ascii="Arial" w:hAnsi="Arial"/>
          <w:b/>
          <w:sz w:val="24"/>
          <w:szCs w:val="24"/>
        </w:rPr>
        <w:t>Have you worked with synthetic aperture or plane wave imaging?</w:t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>
          <w:rFonts w:ascii="Arial" w:hAnsi="Arial"/>
          <w:b/>
          <w:bCs/>
          <w:sz w:val="24"/>
          <w:szCs w:val="24"/>
          <w:lang w:val="en"/>
        </w:rPr>
        <w:t>Do you have experience with CMUT transducers?</w:t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bookmarkStart w:id="0" w:name="_GoBack"/>
      <w:bookmarkEnd w:id="0"/>
      <w:r>
        <w:rPr>
          <w:rFonts w:ascii="Arial" w:hAnsi="Arial"/>
          <w:b/>
          <w:sz w:val="32"/>
        </w:rPr>
        <w:t>Deadline for registration is May 1, 20</w:t>
      </w:r>
      <w:r>
        <w:rPr>
          <w:rFonts w:eastAsia="WenQuanYi Micro Hei" w:cs="Calibri" w:ascii="Arial" w:hAnsi="Arial"/>
          <w:b/>
          <w:color w:val="000000"/>
          <w:sz w:val="32"/>
          <w:szCs w:val="24"/>
          <w:lang w:val="en-US" w:eastAsia="en-US" w:bidi="ar-SA"/>
        </w:rPr>
        <w:t>2</w:t>
      </w:r>
      <w:r>
        <w:rPr>
          <w:rFonts w:eastAsia="WenQuanYi Micro Hei" w:cs="Calibri" w:ascii="Arial" w:hAnsi="Arial"/>
          <w:b/>
          <w:color w:val="000000"/>
          <w:sz w:val="32"/>
          <w:szCs w:val="24"/>
          <w:lang w:val="en-US" w:eastAsia="en-US" w:bidi="ar-SA"/>
        </w:rPr>
        <w:t>4</w:t>
      </w:r>
      <w:r>
        <w:rPr>
          <w:rFonts w:ascii="Arial" w:hAnsi="Arial"/>
          <w:b/>
          <w:sz w:val="32"/>
        </w:rPr>
        <w:br/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>
          <w:rFonts w:ascii="Arial" w:hAnsi="Arial"/>
          <w:b/>
          <w:bCs/>
          <w:sz w:val="28"/>
          <w:szCs w:val="28"/>
        </w:rPr>
        <w:t xml:space="preserve">Fill out electronically and mail to: jaje@dtu.dk  </w:t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>
          <w:rFonts w:ascii="Arial" w:hAnsi="Arial"/>
          <w:sz w:val="28"/>
          <w:szCs w:val="28"/>
        </w:rPr>
        <w:t xml:space="preserve">Jørgen Arendt Jensen 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28"/>
          <w:szCs w:val="28"/>
        </w:rPr>
        <w:t xml:space="preserve">Center for Fast Ultrasound Imaging, 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28"/>
          <w:szCs w:val="28"/>
        </w:rPr>
        <w:t>DTU Health Technology</w:t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>
          <w:rFonts w:ascii="Arial" w:hAnsi="Arial"/>
          <w:sz w:val="28"/>
          <w:szCs w:val="28"/>
        </w:rPr>
        <w:t xml:space="preserve">Building 349, room 222 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28"/>
          <w:szCs w:val="28"/>
        </w:rPr>
        <w:t>Technical University of Denmark</w:t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>
          <w:rFonts w:ascii="Arial" w:hAnsi="Arial"/>
          <w:sz w:val="28"/>
          <w:szCs w:val="28"/>
        </w:rPr>
        <w:t>DK-2800 Kgs. Lyngby</w:t>
      </w:r>
    </w:p>
    <w:sectPr>
      <w:type w:val="nextPage"/>
      <w:pgSz w:w="12240" w:h="15840"/>
      <w:pgMar w:left="1440" w:right="1440" w:header="0" w:top="993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oto Serif CJK SC" w:cs="Lohit Devanagari"/>
        <w:kern w:val="2"/>
        <w:sz w:val="22"/>
        <w:szCs w:val="24"/>
        <w:lang w:val="da-D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tabs>
        <w:tab w:val="clear" w:pos="709"/>
        <w:tab w:val="left" w:pos="720" w:leader="none"/>
      </w:tabs>
      <w:suppressAutoHyphens w:val="true"/>
      <w:bidi w:val="0"/>
      <w:spacing w:lineRule="atLeast" w:line="100" w:before="0" w:after="0"/>
      <w:jc w:val="left"/>
    </w:pPr>
    <w:rPr>
      <w:rFonts w:ascii="Calibri" w:hAnsi="Calibri" w:eastAsia="WenQuanYi Micro Hei" w:cs="Calibri"/>
      <w:color w:val="000000"/>
      <w:kern w:val="2"/>
      <w:sz w:val="24"/>
      <w:szCs w:val="24"/>
      <w:lang w:val="en-US" w:eastAsia="en-US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1"/>
    <w:qFormat/>
    <w:pPr>
      <w:keepNext w:val="true"/>
      <w:spacing w:before="240" w:after="120"/>
    </w:pPr>
    <w:rPr>
      <w:rFonts w:ascii="Arial" w:hAnsi="Arial" w:eastAsia="WenQuanYi Micro Hei" w:cs="Lohit Hind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Textbody1">
    <w:name w:val="Text body"/>
    <w:basedOn w:val="Normal"/>
    <w:qFormat/>
    <w:pPr>
      <w:spacing w:before="0" w:after="1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LibreOffice/6.4.7.2$Linux_X86_64 LibreOffice_project/40$Build-2</Application>
  <Pages>1</Pages>
  <Words>94</Words>
  <Characters>520</Characters>
  <CharactersWithSpaces>600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2015-02-08T14:24:00Z</dcterms:created>
  <dc:creator>Pekar, Martin</dc:creator>
  <dc:description/>
  <dc:language>da-DK</dc:language>
  <cp:lastModifiedBy>Jørgen Arendt Jensen</cp:lastModifiedBy>
  <dcterms:modified xsi:type="dcterms:W3CDTF">2024-01-29T11:49:38Z</dcterms:modified>
  <cp:revision>9</cp:revision>
  <dc:subject/>
  <dc:title/>
</cp:coreProperties>
</file>